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D49" w:rsidRPr="00A76237" w:rsidRDefault="005A6D49" w:rsidP="005A7DCF">
      <w:pPr>
        <w:pStyle w:val="1"/>
        <w:jc w:val="center"/>
        <w:rPr>
          <w:rFonts w:ascii="Arial" w:hAnsi="Arial" w:cs="Arial"/>
          <w:b/>
          <w:color w:val="auto"/>
          <w:sz w:val="20"/>
          <w:szCs w:val="20"/>
        </w:rPr>
      </w:pPr>
      <w:r w:rsidRPr="00A76237">
        <w:rPr>
          <w:rFonts w:ascii="Arial" w:hAnsi="Arial" w:cs="Arial"/>
          <w:b/>
          <w:color w:val="auto"/>
          <w:sz w:val="20"/>
          <w:szCs w:val="20"/>
        </w:rPr>
        <w:t>Федеральный закон от 25.12.2008 N 273-ФЗ "О противодействии коррупции"</w:t>
      </w:r>
    </w:p>
    <w:p w:rsidR="005A6D49" w:rsidRPr="005A7DCF" w:rsidRDefault="005A6D49" w:rsidP="005A7DCF">
      <w:pPr>
        <w:ind w:firstLine="540"/>
        <w:jc w:val="both"/>
        <w:rPr>
          <w:rFonts w:ascii="Arial" w:hAnsi="Arial" w:cs="Arial"/>
          <w:sz w:val="20"/>
          <w:szCs w:val="20"/>
        </w:rPr>
      </w:pPr>
      <w:r w:rsidRPr="005A7DCF">
        <w:rPr>
          <w:rFonts w:ascii="Arial" w:hAnsi="Arial" w:cs="Arial"/>
          <w:sz w:val="20"/>
          <w:szCs w:val="20"/>
        </w:rPr>
        <w:t>Основные принципы противодействия коррупции, правовые и организационные основы предупреждения коррупции и борьбы с ней закреплены на законодательном уровне</w:t>
      </w:r>
    </w:p>
    <w:p w:rsidR="005A6D49" w:rsidRPr="005A7DCF" w:rsidRDefault="005A6D49" w:rsidP="005A7DCF">
      <w:pPr>
        <w:ind w:firstLine="540"/>
        <w:jc w:val="both"/>
        <w:rPr>
          <w:rFonts w:ascii="Arial" w:hAnsi="Arial" w:cs="Arial"/>
          <w:sz w:val="20"/>
          <w:szCs w:val="20"/>
        </w:rPr>
      </w:pPr>
      <w:r w:rsidRPr="005A7DCF">
        <w:rPr>
          <w:rFonts w:ascii="Arial" w:hAnsi="Arial" w:cs="Arial"/>
          <w:sz w:val="20"/>
          <w:szCs w:val="20"/>
        </w:rPr>
        <w:t>Принятый Федеральный закон "О противодействии коррупции" дает определение коррупции, устанавливает основные принципы и организационные основы противодействия коррупции, определяет меры по ее профилактике, устанавливает специальные требования к государственным и муниципальным служащим, предусматривает ответственность физических и юридических лиц за коррупционные правонарушения. В соответствии с Законом коррупция представляет собой злоупотребление служебным положением, дачу 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будет являться совершение данных деяний от имени или в интересах юридического лица.</w:t>
      </w:r>
    </w:p>
    <w:p w:rsidR="00A76237" w:rsidRDefault="00A76237" w:rsidP="00485DE1">
      <w:pPr>
        <w:pStyle w:val="1"/>
        <w:spacing w:before="0" w:after="15"/>
        <w:ind w:left="150" w:right="45"/>
        <w:jc w:val="center"/>
        <w:rPr>
          <w:rFonts w:ascii="Arial" w:hAnsi="Arial" w:cs="Arial"/>
          <w:b/>
          <w:color w:val="000000"/>
          <w:sz w:val="24"/>
          <w:szCs w:val="24"/>
          <w:shd w:val="clear" w:color="auto" w:fill="F5F5F5"/>
        </w:rPr>
      </w:pPr>
    </w:p>
    <w:p w:rsidR="00485DE1" w:rsidRPr="00485DE1" w:rsidRDefault="00485DE1" w:rsidP="00485DE1">
      <w:pPr>
        <w:pStyle w:val="1"/>
        <w:spacing w:before="0" w:after="15"/>
        <w:ind w:left="150" w:right="45"/>
        <w:jc w:val="center"/>
        <w:rPr>
          <w:rFonts w:ascii="Arial" w:hAnsi="Arial" w:cs="Arial"/>
          <w:b/>
          <w:color w:val="000000"/>
          <w:sz w:val="24"/>
          <w:szCs w:val="24"/>
          <w:shd w:val="clear" w:color="auto" w:fill="F5F5F5"/>
        </w:rPr>
      </w:pPr>
      <w:r w:rsidRPr="00485DE1">
        <w:rPr>
          <w:rFonts w:ascii="Arial" w:hAnsi="Arial" w:cs="Arial"/>
          <w:b/>
          <w:color w:val="000000"/>
          <w:sz w:val="24"/>
          <w:szCs w:val="24"/>
          <w:shd w:val="clear" w:color="auto" w:fill="F5F5F5"/>
        </w:rPr>
        <w:t>Федеральный закон Российской Федерации от 25 декабря 2008 г. N 273-ФЗ "О противодействии коррупции"</w:t>
      </w:r>
    </w:p>
    <w:p w:rsidR="00485DE1" w:rsidRDefault="00485DE1" w:rsidP="00485DE1">
      <w:pPr>
        <w:jc w:val="right"/>
        <w:rPr>
          <w:rStyle w:val="bodyarticletext1"/>
          <w:b/>
          <w:sz w:val="20"/>
          <w:szCs w:val="20"/>
        </w:rPr>
      </w:pPr>
    </w:p>
    <w:p w:rsidR="005A6D49" w:rsidRDefault="00485DE1" w:rsidP="00485DE1">
      <w:pPr>
        <w:jc w:val="right"/>
        <w:rPr>
          <w:rStyle w:val="bodyarticletext1"/>
          <w:b/>
          <w:sz w:val="20"/>
          <w:szCs w:val="20"/>
        </w:rPr>
      </w:pPr>
      <w:r w:rsidRPr="00485DE1">
        <w:rPr>
          <w:rStyle w:val="bodyarticletext1"/>
          <w:b/>
          <w:sz w:val="20"/>
          <w:szCs w:val="20"/>
        </w:rPr>
        <w:t>Опубликовано</w:t>
      </w:r>
      <w:r>
        <w:rPr>
          <w:rStyle w:val="bodyarticletext1"/>
          <w:b/>
          <w:sz w:val="20"/>
          <w:szCs w:val="20"/>
        </w:rPr>
        <w:t xml:space="preserve"> в Российской газете</w:t>
      </w:r>
      <w:r w:rsidRPr="00485DE1">
        <w:rPr>
          <w:rStyle w:val="bodyarticletext1"/>
          <w:b/>
          <w:sz w:val="20"/>
          <w:szCs w:val="20"/>
        </w:rPr>
        <w:t xml:space="preserve"> 30 декабря 2008 г.</w:t>
      </w:r>
    </w:p>
    <w:p w:rsidR="00485DE1" w:rsidRPr="00485DE1" w:rsidRDefault="00485DE1" w:rsidP="00485DE1">
      <w:pPr>
        <w:jc w:val="right"/>
        <w:rPr>
          <w:rStyle w:val="bodyarticletext1"/>
          <w:b/>
          <w:sz w:val="20"/>
          <w:szCs w:val="20"/>
        </w:rPr>
      </w:pPr>
    </w:p>
    <w:p w:rsidR="00485DE1" w:rsidRPr="005A7DCF" w:rsidRDefault="00485DE1" w:rsidP="00485DE1">
      <w:pPr>
        <w:rPr>
          <w:rFonts w:ascii="Arial" w:hAnsi="Arial" w:cs="Arial"/>
          <w:b/>
          <w:sz w:val="20"/>
          <w:szCs w:val="20"/>
        </w:rPr>
      </w:pPr>
      <w:r w:rsidRPr="005A7DCF">
        <w:rPr>
          <w:rFonts w:ascii="Arial" w:hAnsi="Arial" w:cs="Arial"/>
          <w:b/>
          <w:sz w:val="20"/>
          <w:szCs w:val="20"/>
        </w:rPr>
        <w:t>Принят Государственной Думой 19 декабря 2008 года</w:t>
      </w:r>
    </w:p>
    <w:p w:rsidR="00485DE1" w:rsidRPr="005A7DCF" w:rsidRDefault="00485DE1" w:rsidP="00485DE1">
      <w:pPr>
        <w:rPr>
          <w:rFonts w:ascii="Arial" w:hAnsi="Arial" w:cs="Arial"/>
          <w:b/>
          <w:sz w:val="20"/>
          <w:szCs w:val="20"/>
        </w:rPr>
      </w:pPr>
      <w:r w:rsidRPr="005A7DCF">
        <w:rPr>
          <w:rFonts w:ascii="Arial" w:hAnsi="Arial" w:cs="Arial"/>
          <w:b/>
          <w:sz w:val="20"/>
          <w:szCs w:val="20"/>
        </w:rPr>
        <w:t>Одобрен Советом Федерации 22 декабря 2008 года</w:t>
      </w:r>
    </w:p>
    <w:p w:rsidR="005A7DCF" w:rsidRDefault="005A7DCF" w:rsidP="00485DE1">
      <w:pPr>
        <w:ind w:firstLine="540"/>
        <w:jc w:val="both"/>
        <w:rPr>
          <w:rFonts w:ascii="Arial" w:hAnsi="Arial" w:cs="Arial"/>
          <w:sz w:val="20"/>
          <w:szCs w:val="20"/>
        </w:rPr>
      </w:pP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A7DCF" w:rsidRDefault="005A7DCF" w:rsidP="00485DE1">
      <w:pPr>
        <w:ind w:firstLine="540"/>
        <w:jc w:val="both"/>
        <w:rPr>
          <w:rFonts w:ascii="Arial" w:hAnsi="Arial" w:cs="Arial"/>
          <w:b/>
          <w:sz w:val="20"/>
          <w:szCs w:val="20"/>
        </w:rPr>
      </w:pPr>
    </w:p>
    <w:p w:rsidR="00485DE1" w:rsidRPr="005A7DCF" w:rsidRDefault="00485DE1" w:rsidP="00485DE1">
      <w:pPr>
        <w:ind w:firstLine="540"/>
        <w:jc w:val="both"/>
        <w:rPr>
          <w:rFonts w:ascii="Arial" w:hAnsi="Arial" w:cs="Arial"/>
          <w:b/>
          <w:sz w:val="20"/>
          <w:szCs w:val="20"/>
        </w:rPr>
      </w:pPr>
      <w:r w:rsidRPr="005A7DCF">
        <w:rPr>
          <w:rFonts w:ascii="Arial" w:hAnsi="Arial" w:cs="Arial"/>
          <w:b/>
          <w:sz w:val="20"/>
          <w:szCs w:val="20"/>
        </w:rPr>
        <w:t>Статья 1. Основные понятия, используемые в настоящем Федеральном законе</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Для целей настоящего Федерального закона используются следующие основные понятия:</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1) коррупция:</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б) совершение деяний, указанных в подпункте "а" настоящего пункта, от имени или в интересах юридического лица;</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а) по предупреждению коррупции, в том числе по выявлению и последующему устранению причин коррупции (профилактика коррупции);</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б) по выявлению, предупреждению, пресечению, раскрытию и расследованию коррупционных правонарушений (борьба с коррупцией);</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в) по минимизации и (или) ликвидации последствий коррупционных правонарушений.</w:t>
      </w:r>
    </w:p>
    <w:p w:rsidR="005A7DCF" w:rsidRDefault="005A7DCF" w:rsidP="00485DE1">
      <w:pPr>
        <w:ind w:firstLine="540"/>
        <w:jc w:val="both"/>
        <w:rPr>
          <w:rFonts w:ascii="Arial" w:hAnsi="Arial" w:cs="Arial"/>
          <w:b/>
          <w:sz w:val="20"/>
          <w:szCs w:val="20"/>
        </w:rPr>
      </w:pPr>
    </w:p>
    <w:p w:rsidR="00485DE1" w:rsidRPr="005A7DCF" w:rsidRDefault="00485DE1" w:rsidP="00485DE1">
      <w:pPr>
        <w:ind w:firstLine="540"/>
        <w:jc w:val="both"/>
        <w:rPr>
          <w:rFonts w:ascii="Arial" w:hAnsi="Arial" w:cs="Arial"/>
          <w:b/>
          <w:sz w:val="20"/>
          <w:szCs w:val="20"/>
        </w:rPr>
      </w:pPr>
      <w:r w:rsidRPr="005A7DCF">
        <w:rPr>
          <w:rFonts w:ascii="Arial" w:hAnsi="Arial" w:cs="Arial"/>
          <w:b/>
          <w:sz w:val="20"/>
          <w:szCs w:val="20"/>
        </w:rPr>
        <w:t>Статья 2. Правовая основа противодействия коррупции</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A7DCF" w:rsidRDefault="005A7DCF" w:rsidP="00485DE1">
      <w:pPr>
        <w:ind w:firstLine="540"/>
        <w:jc w:val="both"/>
        <w:rPr>
          <w:rFonts w:ascii="Arial" w:hAnsi="Arial" w:cs="Arial"/>
          <w:b/>
          <w:sz w:val="20"/>
          <w:szCs w:val="20"/>
        </w:rPr>
      </w:pPr>
    </w:p>
    <w:p w:rsidR="00485DE1" w:rsidRPr="005A7DCF" w:rsidRDefault="00485DE1" w:rsidP="00485DE1">
      <w:pPr>
        <w:ind w:firstLine="540"/>
        <w:jc w:val="both"/>
        <w:rPr>
          <w:rFonts w:ascii="Arial" w:hAnsi="Arial" w:cs="Arial"/>
          <w:b/>
          <w:sz w:val="20"/>
          <w:szCs w:val="20"/>
        </w:rPr>
      </w:pPr>
      <w:r w:rsidRPr="005A7DCF">
        <w:rPr>
          <w:rFonts w:ascii="Arial" w:hAnsi="Arial" w:cs="Arial"/>
          <w:b/>
          <w:sz w:val="20"/>
          <w:szCs w:val="20"/>
        </w:rPr>
        <w:t>Статья 3. Основные принципы противодействия коррупции</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Противодействие коррупции в Российской Федерации основывается на следующих основных принципах:</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1) признание, обеспечение и защита основных прав и свобод человека и гражданина;</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2) законность;</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3) публичность и открытость деятельности государственных органов и органов местного самоуправления;</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4) неотвратимость ответственности за совершение коррупционных правонарушений;</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6) приоритетное применение мер по предупреждению коррупции;</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7) сотрудничество государства с институтами гражданского общества, международными организациями и физическими лицами.</w:t>
      </w:r>
    </w:p>
    <w:p w:rsidR="005A7DCF" w:rsidRDefault="005A7DCF" w:rsidP="00485DE1">
      <w:pPr>
        <w:ind w:firstLine="540"/>
        <w:jc w:val="both"/>
        <w:rPr>
          <w:rFonts w:ascii="Arial" w:hAnsi="Arial" w:cs="Arial"/>
          <w:b/>
          <w:sz w:val="20"/>
          <w:szCs w:val="20"/>
        </w:rPr>
      </w:pPr>
    </w:p>
    <w:p w:rsidR="00485DE1" w:rsidRPr="005A7DCF" w:rsidRDefault="00485DE1" w:rsidP="00485DE1">
      <w:pPr>
        <w:ind w:firstLine="540"/>
        <w:jc w:val="both"/>
        <w:rPr>
          <w:rFonts w:ascii="Arial" w:hAnsi="Arial" w:cs="Arial"/>
          <w:b/>
          <w:sz w:val="20"/>
          <w:szCs w:val="20"/>
        </w:rPr>
      </w:pPr>
      <w:r w:rsidRPr="005A7DCF">
        <w:rPr>
          <w:rFonts w:ascii="Arial" w:hAnsi="Arial" w:cs="Arial"/>
          <w:b/>
          <w:sz w:val="20"/>
          <w:szCs w:val="20"/>
        </w:rPr>
        <w:t>Статья 4. Международное сотрудничество Российской Федерации в области противодействия коррупции</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2) выявления имущества, полученного в результате совершения коррупционных правонарушений или служащего средством их совершения;</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3) предоставления в надлежащих случаях предметов или образцов веществ для проведения исследований или судебных экспертиз;</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4) обмена информацией по вопросам противодействия коррупции;</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5) координации деятельности по профилактике коррупции и борьбе с коррупцией.</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5A7DCF" w:rsidRDefault="005A7DCF" w:rsidP="00485DE1">
      <w:pPr>
        <w:ind w:firstLine="540"/>
        <w:jc w:val="both"/>
        <w:rPr>
          <w:rFonts w:ascii="Arial" w:hAnsi="Arial" w:cs="Arial"/>
          <w:b/>
          <w:sz w:val="20"/>
          <w:szCs w:val="20"/>
        </w:rPr>
      </w:pPr>
    </w:p>
    <w:p w:rsidR="00485DE1" w:rsidRPr="005A7DCF" w:rsidRDefault="00485DE1" w:rsidP="00485DE1">
      <w:pPr>
        <w:ind w:firstLine="540"/>
        <w:jc w:val="both"/>
        <w:rPr>
          <w:rFonts w:ascii="Arial" w:hAnsi="Arial" w:cs="Arial"/>
          <w:b/>
          <w:sz w:val="20"/>
          <w:szCs w:val="20"/>
        </w:rPr>
      </w:pPr>
      <w:r w:rsidRPr="005A7DCF">
        <w:rPr>
          <w:rFonts w:ascii="Arial" w:hAnsi="Arial" w:cs="Arial"/>
          <w:b/>
          <w:sz w:val="20"/>
          <w:szCs w:val="20"/>
        </w:rPr>
        <w:t>Статья 5. Организационные основы противодействия коррупции</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1. Президент Российской Федерации:</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1) определяет основные направления государственной политики в области противодействия коррупции;</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lastRenderedPageBreak/>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5A7DCF" w:rsidRDefault="005A7DCF" w:rsidP="00485DE1">
      <w:pPr>
        <w:ind w:firstLine="540"/>
        <w:jc w:val="both"/>
        <w:rPr>
          <w:rFonts w:ascii="Arial" w:hAnsi="Arial" w:cs="Arial"/>
          <w:b/>
          <w:sz w:val="20"/>
          <w:szCs w:val="20"/>
        </w:rPr>
      </w:pPr>
    </w:p>
    <w:p w:rsidR="00485DE1" w:rsidRPr="005A7DCF" w:rsidRDefault="00485DE1" w:rsidP="00485DE1">
      <w:pPr>
        <w:ind w:firstLine="540"/>
        <w:jc w:val="both"/>
        <w:rPr>
          <w:rFonts w:ascii="Arial" w:hAnsi="Arial" w:cs="Arial"/>
          <w:b/>
          <w:sz w:val="20"/>
          <w:szCs w:val="20"/>
        </w:rPr>
      </w:pPr>
      <w:r w:rsidRPr="005A7DCF">
        <w:rPr>
          <w:rFonts w:ascii="Arial" w:hAnsi="Arial" w:cs="Arial"/>
          <w:b/>
          <w:sz w:val="20"/>
          <w:szCs w:val="20"/>
        </w:rPr>
        <w:t>Статья 6. Меры по профилактике коррупции</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Профилактика коррупции осуществляется путем применения следующих основных мер:</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1) формирование в обществе нетерпимости к коррупционному поведению;</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2) антикоррупционная экспертиза правовых актов и их проектов;</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A7DCF" w:rsidRDefault="005A7DCF" w:rsidP="00485DE1">
      <w:pPr>
        <w:ind w:firstLine="540"/>
        <w:jc w:val="both"/>
        <w:rPr>
          <w:rFonts w:ascii="Arial" w:hAnsi="Arial" w:cs="Arial"/>
          <w:b/>
          <w:sz w:val="20"/>
          <w:szCs w:val="20"/>
        </w:rPr>
      </w:pPr>
    </w:p>
    <w:p w:rsidR="00485DE1" w:rsidRPr="005A7DCF" w:rsidRDefault="00485DE1" w:rsidP="00485DE1">
      <w:pPr>
        <w:ind w:firstLine="540"/>
        <w:jc w:val="both"/>
        <w:rPr>
          <w:rFonts w:ascii="Arial" w:hAnsi="Arial" w:cs="Arial"/>
          <w:b/>
          <w:sz w:val="20"/>
          <w:szCs w:val="20"/>
        </w:rPr>
      </w:pPr>
      <w:r w:rsidRPr="005A7DCF">
        <w:rPr>
          <w:rFonts w:ascii="Arial" w:hAnsi="Arial" w:cs="Arial"/>
          <w:b/>
          <w:sz w:val="20"/>
          <w:szCs w:val="20"/>
        </w:rPr>
        <w:t>Статья 7. Основные направления деятельности государственных органов по повышению эффективности противодействия коррупции</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Основными направлениями деятельности государственных органов по повышению эффективности противодействия коррупции являются:</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1) проведение единой государственной политики в области противодействия коррупции;</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4) совершенствование системы и структуры государственных органов, создание механизмов общественного контроля за их деятельностью;</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8) обеспечение независимости средств массовой информации;</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9) неукоснительное соблюдение принципов независимости судей и невмешательства в судебную деятельность;</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10) совершенствование организации деятельности правоохранительных и контролирующих органов по противодействию коррупции;</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11) совершенствование порядка прохождения государственной и муниципальной службы;</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13) устранение необоснованных запретов и ограничений, особенно в области экономической деятельности;</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lastRenderedPageBreak/>
        <w:t>15) повышение уровня оплаты труда и социальной защищенности государственных и муниципальных служащих;</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17) усиление контроля за решением вопросов, содержащихся в обращениях граждан и юридических лиц;</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18) передача части функций государственных органов саморегулируемым организациям, а также иным негосударственным организациям;</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91374" w:rsidRDefault="00A91374" w:rsidP="00485DE1">
      <w:pPr>
        <w:ind w:firstLine="540"/>
        <w:jc w:val="both"/>
        <w:rPr>
          <w:rFonts w:ascii="Arial" w:hAnsi="Arial" w:cs="Arial"/>
          <w:b/>
          <w:sz w:val="20"/>
          <w:szCs w:val="20"/>
        </w:rPr>
      </w:pPr>
    </w:p>
    <w:p w:rsidR="00485DE1" w:rsidRPr="00A91374" w:rsidRDefault="00485DE1" w:rsidP="00485DE1">
      <w:pPr>
        <w:ind w:firstLine="540"/>
        <w:jc w:val="both"/>
        <w:rPr>
          <w:rFonts w:ascii="Arial" w:hAnsi="Arial" w:cs="Arial"/>
          <w:b/>
          <w:sz w:val="20"/>
          <w:szCs w:val="20"/>
        </w:rPr>
      </w:pPr>
      <w:r w:rsidRPr="00A91374">
        <w:rPr>
          <w:rFonts w:ascii="Arial" w:hAnsi="Arial" w:cs="Arial"/>
          <w:b/>
          <w:sz w:val="20"/>
          <w:szCs w:val="20"/>
        </w:rPr>
        <w:t>Статья 8. 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1. 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3. 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6. Проверка достоверности и полноты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7. 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 xml:space="preserve">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w:t>
      </w:r>
      <w:r w:rsidRPr="00485DE1">
        <w:rPr>
          <w:rFonts w:ascii="Arial" w:hAnsi="Arial" w:cs="Arial"/>
          <w:sz w:val="20"/>
          <w:szCs w:val="20"/>
        </w:rPr>
        <w:lastRenderedPageBreak/>
        <w:t>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A91374" w:rsidRDefault="00A91374" w:rsidP="00485DE1">
      <w:pPr>
        <w:ind w:firstLine="540"/>
        <w:jc w:val="both"/>
        <w:rPr>
          <w:rFonts w:ascii="Arial" w:hAnsi="Arial" w:cs="Arial"/>
          <w:b/>
          <w:sz w:val="20"/>
          <w:szCs w:val="20"/>
        </w:rPr>
      </w:pPr>
    </w:p>
    <w:p w:rsidR="00485DE1" w:rsidRPr="00A91374" w:rsidRDefault="00485DE1" w:rsidP="00485DE1">
      <w:pPr>
        <w:ind w:firstLine="540"/>
        <w:jc w:val="both"/>
        <w:rPr>
          <w:rFonts w:ascii="Arial" w:hAnsi="Arial" w:cs="Arial"/>
          <w:b/>
          <w:sz w:val="20"/>
          <w:szCs w:val="20"/>
        </w:rPr>
      </w:pPr>
      <w:r w:rsidRPr="00A91374">
        <w:rPr>
          <w:rFonts w:ascii="Arial" w:hAnsi="Arial" w:cs="Arial"/>
          <w:b/>
          <w:sz w:val="20"/>
          <w:szCs w:val="20"/>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91374" w:rsidRDefault="00A91374" w:rsidP="00485DE1">
      <w:pPr>
        <w:ind w:firstLine="540"/>
        <w:jc w:val="both"/>
        <w:rPr>
          <w:rFonts w:ascii="Arial" w:hAnsi="Arial" w:cs="Arial"/>
          <w:b/>
          <w:sz w:val="20"/>
          <w:szCs w:val="20"/>
        </w:rPr>
      </w:pPr>
    </w:p>
    <w:p w:rsidR="00485DE1" w:rsidRPr="00A91374" w:rsidRDefault="00485DE1" w:rsidP="00485DE1">
      <w:pPr>
        <w:ind w:firstLine="540"/>
        <w:jc w:val="both"/>
        <w:rPr>
          <w:rFonts w:ascii="Arial" w:hAnsi="Arial" w:cs="Arial"/>
          <w:b/>
          <w:sz w:val="20"/>
          <w:szCs w:val="20"/>
        </w:rPr>
      </w:pPr>
      <w:r w:rsidRPr="00A91374">
        <w:rPr>
          <w:rFonts w:ascii="Arial" w:hAnsi="Arial" w:cs="Arial"/>
          <w:b/>
          <w:sz w:val="20"/>
          <w:szCs w:val="20"/>
        </w:rPr>
        <w:t>Статья 10. Конфликт интересов на государственной и муниципальной службе</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91374" w:rsidRDefault="00A91374" w:rsidP="00485DE1">
      <w:pPr>
        <w:ind w:firstLine="540"/>
        <w:jc w:val="both"/>
        <w:rPr>
          <w:rFonts w:ascii="Arial" w:hAnsi="Arial" w:cs="Arial"/>
          <w:b/>
          <w:sz w:val="20"/>
          <w:szCs w:val="20"/>
        </w:rPr>
      </w:pPr>
    </w:p>
    <w:p w:rsidR="00485DE1" w:rsidRPr="00A91374" w:rsidRDefault="00485DE1" w:rsidP="00485DE1">
      <w:pPr>
        <w:ind w:firstLine="540"/>
        <w:jc w:val="both"/>
        <w:rPr>
          <w:rFonts w:ascii="Arial" w:hAnsi="Arial" w:cs="Arial"/>
          <w:b/>
          <w:sz w:val="20"/>
          <w:szCs w:val="20"/>
        </w:rPr>
      </w:pPr>
      <w:r w:rsidRPr="00A91374">
        <w:rPr>
          <w:rFonts w:ascii="Arial" w:hAnsi="Arial" w:cs="Arial"/>
          <w:b/>
          <w:sz w:val="20"/>
          <w:szCs w:val="20"/>
        </w:rPr>
        <w:t>Статья 11. Порядок предотвращения и урегулирования конфликта интересов на государственной и муниципальной службе</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1. Государственный или муниципальный служащий обязан принимать меры по недопущению любой возможности возникновения конфликта интересов.</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 xml:space="preserve">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w:t>
      </w:r>
      <w:r w:rsidRPr="00485DE1">
        <w:rPr>
          <w:rFonts w:ascii="Arial" w:hAnsi="Arial" w:cs="Arial"/>
          <w:sz w:val="20"/>
          <w:szCs w:val="20"/>
        </w:rPr>
        <w:lastRenderedPageBreak/>
        <w:t>государственного или муниципального служащего в случаях и порядке, предусмотренных законодательством Российской Федерации.</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A91374" w:rsidRDefault="00A91374" w:rsidP="00485DE1">
      <w:pPr>
        <w:ind w:firstLine="540"/>
        <w:jc w:val="both"/>
        <w:rPr>
          <w:rFonts w:ascii="Arial" w:hAnsi="Arial" w:cs="Arial"/>
          <w:sz w:val="20"/>
          <w:szCs w:val="20"/>
        </w:rPr>
      </w:pPr>
    </w:p>
    <w:p w:rsidR="00485DE1" w:rsidRPr="00A91374" w:rsidRDefault="00485DE1" w:rsidP="00485DE1">
      <w:pPr>
        <w:ind w:firstLine="540"/>
        <w:jc w:val="both"/>
        <w:rPr>
          <w:rFonts w:ascii="Arial" w:hAnsi="Arial" w:cs="Arial"/>
          <w:b/>
          <w:sz w:val="20"/>
          <w:szCs w:val="20"/>
        </w:rPr>
      </w:pPr>
      <w:r w:rsidRPr="00A91374">
        <w:rPr>
          <w:rFonts w:ascii="Arial" w:hAnsi="Arial" w:cs="Arial"/>
          <w:b/>
          <w:sz w:val="20"/>
          <w:szCs w:val="20"/>
        </w:rPr>
        <w:t>Статья 12. Ограничения, налагаемые на гражданина, замещавшего должность государственной или муниципальной службы, при заключении им трудового договора</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1.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4. 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A91374" w:rsidRDefault="00A91374" w:rsidP="00485DE1">
      <w:pPr>
        <w:ind w:firstLine="540"/>
        <w:jc w:val="both"/>
        <w:rPr>
          <w:rFonts w:ascii="Arial" w:hAnsi="Arial" w:cs="Arial"/>
          <w:b/>
          <w:sz w:val="20"/>
          <w:szCs w:val="20"/>
        </w:rPr>
      </w:pPr>
    </w:p>
    <w:p w:rsidR="00485DE1" w:rsidRPr="00A91374" w:rsidRDefault="00485DE1" w:rsidP="00485DE1">
      <w:pPr>
        <w:ind w:firstLine="540"/>
        <w:jc w:val="both"/>
        <w:rPr>
          <w:rFonts w:ascii="Arial" w:hAnsi="Arial" w:cs="Arial"/>
          <w:b/>
          <w:sz w:val="20"/>
          <w:szCs w:val="20"/>
        </w:rPr>
      </w:pPr>
      <w:r w:rsidRPr="00A91374">
        <w:rPr>
          <w:rFonts w:ascii="Arial" w:hAnsi="Arial" w:cs="Arial"/>
          <w:b/>
          <w:sz w:val="20"/>
          <w:szCs w:val="20"/>
        </w:rPr>
        <w:t>Статья 13. Ответственность физических лиц за коррупционные правонарушения</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A91374" w:rsidRDefault="00A91374" w:rsidP="00485DE1">
      <w:pPr>
        <w:ind w:firstLine="540"/>
        <w:jc w:val="both"/>
        <w:rPr>
          <w:rFonts w:ascii="Arial" w:hAnsi="Arial" w:cs="Arial"/>
          <w:b/>
          <w:sz w:val="20"/>
          <w:szCs w:val="20"/>
        </w:rPr>
      </w:pPr>
    </w:p>
    <w:p w:rsidR="00485DE1" w:rsidRPr="00A91374" w:rsidRDefault="00485DE1" w:rsidP="00485DE1">
      <w:pPr>
        <w:ind w:firstLine="540"/>
        <w:jc w:val="both"/>
        <w:rPr>
          <w:rFonts w:ascii="Arial" w:hAnsi="Arial" w:cs="Arial"/>
          <w:b/>
          <w:sz w:val="20"/>
          <w:szCs w:val="20"/>
        </w:rPr>
      </w:pPr>
      <w:r w:rsidRPr="00A91374">
        <w:rPr>
          <w:rFonts w:ascii="Arial" w:hAnsi="Arial" w:cs="Arial"/>
          <w:b/>
          <w:sz w:val="20"/>
          <w:szCs w:val="20"/>
        </w:rPr>
        <w:t>Статья 14. Ответственность юридических лиц за коррупционные правонарушения</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85DE1" w:rsidRPr="00485DE1" w:rsidRDefault="00485DE1" w:rsidP="00485DE1">
      <w:pPr>
        <w:ind w:firstLine="540"/>
        <w:jc w:val="both"/>
        <w:rPr>
          <w:rFonts w:ascii="Arial" w:hAnsi="Arial" w:cs="Arial"/>
          <w:sz w:val="20"/>
          <w:szCs w:val="20"/>
        </w:rPr>
      </w:pPr>
      <w:r w:rsidRPr="00485DE1">
        <w:rPr>
          <w:rFonts w:ascii="Arial" w:hAnsi="Arial" w:cs="Arial"/>
          <w:sz w:val="20"/>
          <w:szCs w:val="20"/>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485DE1" w:rsidRDefault="00485DE1" w:rsidP="00485DE1">
      <w:pPr>
        <w:ind w:firstLine="540"/>
        <w:jc w:val="both"/>
        <w:rPr>
          <w:rFonts w:ascii="Arial" w:hAnsi="Arial" w:cs="Arial"/>
          <w:b/>
          <w:sz w:val="20"/>
          <w:szCs w:val="20"/>
        </w:rPr>
      </w:pPr>
    </w:p>
    <w:p w:rsidR="00485DE1" w:rsidRDefault="00485DE1" w:rsidP="00485DE1">
      <w:pPr>
        <w:ind w:firstLine="540"/>
        <w:jc w:val="both"/>
        <w:rPr>
          <w:rFonts w:ascii="Arial" w:hAnsi="Arial" w:cs="Arial"/>
          <w:b/>
          <w:sz w:val="20"/>
          <w:szCs w:val="20"/>
        </w:rPr>
      </w:pPr>
      <w:r w:rsidRPr="00485DE1">
        <w:rPr>
          <w:rFonts w:ascii="Arial" w:hAnsi="Arial" w:cs="Arial"/>
          <w:b/>
          <w:sz w:val="20"/>
          <w:szCs w:val="20"/>
        </w:rPr>
        <w:t>Президент Российской Федерации</w:t>
      </w:r>
    </w:p>
    <w:p w:rsidR="00485DE1" w:rsidRPr="00485DE1" w:rsidRDefault="00485DE1" w:rsidP="00485DE1">
      <w:pPr>
        <w:ind w:firstLine="540"/>
        <w:jc w:val="both"/>
        <w:rPr>
          <w:rFonts w:ascii="Arial" w:hAnsi="Arial" w:cs="Arial"/>
          <w:b/>
          <w:sz w:val="20"/>
          <w:szCs w:val="20"/>
        </w:rPr>
      </w:pPr>
      <w:r w:rsidRPr="00485DE1">
        <w:rPr>
          <w:rFonts w:ascii="Arial" w:hAnsi="Arial" w:cs="Arial"/>
          <w:b/>
          <w:sz w:val="20"/>
          <w:szCs w:val="20"/>
        </w:rPr>
        <w:t>Д. Медведев</w:t>
      </w:r>
    </w:p>
    <w:p w:rsidR="00485DE1" w:rsidRPr="00485DE1" w:rsidRDefault="00485DE1">
      <w:pPr>
        <w:rPr>
          <w:rFonts w:ascii="Arial" w:hAnsi="Arial" w:cs="Arial"/>
          <w:sz w:val="20"/>
          <w:szCs w:val="20"/>
        </w:rPr>
      </w:pPr>
    </w:p>
    <w:sectPr w:rsidR="00485DE1" w:rsidRPr="00485DE1" w:rsidSect="005A7DCF">
      <w:pgSz w:w="11906" w:h="16838"/>
      <w:pgMar w:top="899" w:right="746" w:bottom="71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abstractNum w:abstractNumId="0">
    <w:nsid w:val="7D9755DF"/>
    <w:multiLevelType w:val="multilevel"/>
    <w:tmpl w:val="2138BF2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compat/>
  <w:rsids>
    <w:rsidRoot w:val="005A6D49"/>
    <w:rsid w:val="00132DC1"/>
    <w:rsid w:val="00485DE1"/>
    <w:rsid w:val="00510040"/>
    <w:rsid w:val="005A6D49"/>
    <w:rsid w:val="005A7DCF"/>
    <w:rsid w:val="00A76237"/>
    <w:rsid w:val="00A91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5A6D49"/>
    <w:pPr>
      <w:spacing w:before="75"/>
      <w:outlineLvl w:val="0"/>
    </w:pPr>
    <w:rPr>
      <w:color w:val="666699"/>
      <w:kern w:val="36"/>
      <w:sz w:val="43"/>
      <w:szCs w:val="43"/>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5A6D49"/>
    <w:pPr>
      <w:spacing w:before="150" w:after="150"/>
    </w:pPr>
    <w:rPr>
      <w:color w:val="000000"/>
    </w:rPr>
  </w:style>
  <w:style w:type="paragraph" w:customStyle="1" w:styleId="revann">
    <w:name w:val="rev_ann"/>
    <w:basedOn w:val="a"/>
    <w:rsid w:val="005A6D49"/>
    <w:pPr>
      <w:spacing w:before="150" w:after="150"/>
    </w:pPr>
    <w:rPr>
      <w:b/>
      <w:bCs/>
      <w:color w:val="000000"/>
    </w:rPr>
  </w:style>
  <w:style w:type="character" w:customStyle="1" w:styleId="bodyarticletext1">
    <w:name w:val="bodyarticletext1"/>
    <w:basedOn w:val="a0"/>
    <w:rsid w:val="00485DE1"/>
    <w:rPr>
      <w:rFonts w:ascii="Arial" w:hAnsi="Arial" w:cs="Arial" w:hint="default"/>
      <w:color w:val="000000"/>
      <w:sz w:val="19"/>
      <w:szCs w:val="19"/>
    </w:rPr>
  </w:style>
</w:styles>
</file>

<file path=word/webSettings.xml><?xml version="1.0" encoding="utf-8"?>
<w:webSettings xmlns:r="http://schemas.openxmlformats.org/officeDocument/2006/relationships" xmlns:w="http://schemas.openxmlformats.org/wordprocessingml/2006/main">
  <w:divs>
    <w:div w:id="781269229">
      <w:bodyDiv w:val="1"/>
      <w:marLeft w:val="0"/>
      <w:marRight w:val="0"/>
      <w:marTop w:val="0"/>
      <w:marBottom w:val="0"/>
      <w:divBdr>
        <w:top w:val="none" w:sz="0" w:space="0" w:color="auto"/>
        <w:left w:val="none" w:sz="0" w:space="0" w:color="auto"/>
        <w:bottom w:val="none" w:sz="0" w:space="0" w:color="auto"/>
        <w:right w:val="none" w:sz="0" w:space="0" w:color="auto"/>
      </w:divBdr>
      <w:divsChild>
        <w:div w:id="712926410">
          <w:marLeft w:val="4245"/>
          <w:marRight w:val="0"/>
          <w:marTop w:val="0"/>
          <w:marBottom w:val="0"/>
          <w:divBdr>
            <w:top w:val="none" w:sz="0" w:space="0" w:color="auto"/>
            <w:left w:val="none" w:sz="0" w:space="0" w:color="auto"/>
            <w:bottom w:val="none" w:sz="0" w:space="0" w:color="auto"/>
            <w:right w:val="none" w:sz="0" w:space="0" w:color="auto"/>
          </w:divBdr>
          <w:divsChild>
            <w:div w:id="640043631">
              <w:marLeft w:val="4245"/>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4224</Words>
  <Characters>24082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Федеральный закон от 25</vt:lpstr>
    </vt:vector>
  </TitlesOfParts>
  <Company>РИМЦ</Company>
  <LinksUpToDate>false</LinksUpToDate>
  <CharactersWithSpaces>28250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dc:title>
  <dc:creator>Влад</dc:creator>
  <cp:lastModifiedBy>user</cp:lastModifiedBy>
  <cp:revision>2</cp:revision>
  <dcterms:created xsi:type="dcterms:W3CDTF">2016-11-18T09:39:00Z</dcterms:created>
  <dcterms:modified xsi:type="dcterms:W3CDTF">2016-11-18T09:39:00Z</dcterms:modified>
</cp:coreProperties>
</file>